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333333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33333"/>
          <w:sz w:val="32"/>
          <w:szCs w:val="32"/>
        </w:rPr>
        <w:drawing>
          <wp:inline distB="0" distT="0" distL="0" distR="0">
            <wp:extent cx="4373274" cy="64368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73274" cy="6436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6"/>
          <w:szCs w:val="26"/>
          <w:rtl w:val="0"/>
        </w:rPr>
        <w:t xml:space="preserve">Планируешь развиваться в научно-исследовательской деятельности? </w:t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6"/>
          <w:szCs w:val="26"/>
          <w:rtl w:val="0"/>
        </w:rPr>
        <w:t xml:space="preserve">Работать на оборудовании будущего?</w:t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6"/>
          <w:szCs w:val="26"/>
          <w:rtl w:val="0"/>
        </w:rPr>
        <w:t xml:space="preserve">Быть участником амбициозных проектов?</w:t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6"/>
          <w:szCs w:val="26"/>
          <w:rtl w:val="0"/>
        </w:rPr>
        <w:t xml:space="preserve">Стань частью команды, которая создает медицину завтрашнего дня в области онкологии!</w:t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6"/>
          <w:szCs w:val="26"/>
          <w:rtl w:val="0"/>
        </w:rPr>
        <w:t xml:space="preserve">Мы приглашаем:</w:t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38135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38135"/>
          <w:sz w:val="24"/>
          <w:szCs w:val="24"/>
          <w:u w:val="single"/>
          <w:shd w:fill="auto" w:val="clear"/>
          <w:vertAlign w:val="baseline"/>
          <w:rtl w:val="0"/>
        </w:rPr>
        <w:t xml:space="preserve">ВРАЧА-ЭНДОКРИНОЛОГА В ПОЛИКЛИНИЧЕСКОЕ ОТДЕЛЕНИЕ</w:t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538135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53813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38135"/>
          <w:sz w:val="24"/>
          <w:szCs w:val="24"/>
          <w:rtl w:val="0"/>
        </w:rPr>
        <w:t xml:space="preserve">Заработная плата от 100 000 рублей (на руки)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4" w:right="0" w:hanging="360"/>
        <w:jc w:val="left"/>
        <w:rPr>
          <w:b w:val="1"/>
          <w:bCs w:val="1"/>
          <w:i w:val="0"/>
          <w:iCs w:val="0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38135"/>
          <w:sz w:val="24"/>
          <w:szCs w:val="24"/>
          <w:u w:val="single"/>
          <w:shd w:fill="auto" w:val="clear"/>
          <w:vertAlign w:val="baseline"/>
          <w:rtl w:val="0"/>
        </w:rPr>
        <w:t xml:space="preserve">Обязанности:</w:t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Осуществление осмотра, диагностики и коррекции терапии эндокринологических заболеваний у пациентов со злокачественными новообразованиями;</w:t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Мониторинг эндокринотоксичности: контроль эндокринологических показателей на фоне специализированного лечения;</w:t>
      </w:r>
    </w:p>
    <w:p w:rsidR="00000000" w:rsidDel="00000000" w:rsidP="00000000" w:rsidRDefault="00000000" w:rsidRPr="00000000" w14:paraId="00000010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Интерпретация результатов исследований;</w:t>
      </w:r>
    </w:p>
    <w:p w:rsidR="00000000" w:rsidDel="00000000" w:rsidP="00000000" w:rsidRDefault="00000000" w:rsidRPr="00000000" w14:paraId="00000011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Оказание медицинской помощи пациентам в экстренной форме при возникновении ситуаций, требующих неотложной помощи;</w:t>
      </w:r>
    </w:p>
    <w:p w:rsidR="00000000" w:rsidDel="00000000" w:rsidP="00000000" w:rsidRDefault="00000000" w:rsidRPr="00000000" w14:paraId="00000012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Оформление проведенных консультаций в электронной медицинской карте пациента в системе ЕЦП.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4" w:right="0" w:hanging="360"/>
        <w:jc w:val="left"/>
        <w:rPr>
          <w:b w:val="1"/>
          <w:bCs w:val="1"/>
          <w:i w:val="0"/>
          <w:iCs w:val="0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38135"/>
          <w:sz w:val="24"/>
          <w:szCs w:val="24"/>
          <w:u w:val="single"/>
          <w:shd w:fill="auto" w:val="clear"/>
          <w:vertAlign w:val="baseline"/>
          <w:rtl w:val="0"/>
        </w:rPr>
        <w:t xml:space="preserve">Требования:</w:t>
      </w:r>
    </w:p>
    <w:p w:rsidR="00000000" w:rsidDel="00000000" w:rsidP="00000000" w:rsidRDefault="00000000" w:rsidRPr="00000000" w14:paraId="00000014">
      <w:pPr>
        <w:pStyle w:val="Heading3"/>
        <w:widowControl w:val="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1. Высшее медицинское образование и наличие действующего свидетельства об аккредитации по специальности «Эндокринология»</w:t>
      </w:r>
    </w:p>
    <w:p w:rsidR="00000000" w:rsidDel="00000000" w:rsidP="00000000" w:rsidRDefault="00000000" w:rsidRPr="00000000" w14:paraId="00000015">
      <w:pPr>
        <w:pStyle w:val="Heading3"/>
        <w:widowControl w:val="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2. Личные и профессиональные качества: ответственность, инициативность;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Желание учиться, осваивать и внедрять новые методы исследования.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4" w:right="0" w:hanging="360"/>
        <w:jc w:val="left"/>
        <w:rPr>
          <w:b w:val="1"/>
          <w:bCs w:val="1"/>
          <w:i w:val="0"/>
          <w:iCs w:val="0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38135"/>
          <w:sz w:val="24"/>
          <w:szCs w:val="24"/>
          <w:u w:val="single"/>
          <w:shd w:fill="auto" w:val="clear"/>
          <w:vertAlign w:val="baseline"/>
          <w:rtl w:val="0"/>
        </w:rPr>
        <w:t xml:space="preserve">Условия:</w:t>
      </w:r>
    </w:p>
    <w:p w:rsidR="00000000" w:rsidDel="00000000" w:rsidP="00000000" w:rsidRDefault="00000000" w:rsidRPr="00000000" w14:paraId="00000018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Трудоустройство строго в соответствии с ТК РФ; </w:t>
      </w:r>
    </w:p>
    <w:p w:rsidR="00000000" w:rsidDel="00000000" w:rsidP="00000000" w:rsidRDefault="00000000" w:rsidRPr="00000000" w14:paraId="00000019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Надбавки за квалификационную категорию, наличие ученой степени к.м.н., д.м.н.</w:t>
      </w:r>
    </w:p>
    <w:p w:rsidR="00000000" w:rsidDel="00000000" w:rsidP="00000000" w:rsidRDefault="00000000" w:rsidRPr="00000000" w14:paraId="0000001A">
      <w:pPr>
        <w:shd w:fill="ffffff" w:val="clear"/>
        <w:spacing w:after="0" w:line="240" w:lineRule="auto"/>
        <w:ind w:right="-42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Стимулирующие выплаты в соответствии с внутренними положениями об оплате труда сотрудников.</w:t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Профессиональное, корпоративное и индивидуальное обучение за счет работодателя, а также возможность проходить стажировки в ряде ведущих научно-исследовательских институтах, участвовать в семинарах и конференциях как в РФ, так и за рубежом;</w:t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Возможность осуществлять научно-исследовательскую деятельность и защиту диссертации на соискание ученых степеней кандидата и доктора медицинских наук;</w:t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График работы</w:t>
      </w:r>
      <w:r w:rsidDel="00000000" w:rsidR="00000000" w:rsidRPr="00000000">
        <w:rPr>
          <w:rFonts w:ascii="Roboto" w:cs="Roboto" w:eastAsia="Roboto" w:hAnsi="Roboto"/>
          <w:color w:val="0c0d0e"/>
          <w:sz w:val="24"/>
          <w:szCs w:val="24"/>
          <w:highlight w:val="white"/>
          <w:rtl w:val="0"/>
        </w:rPr>
        <w:t xml:space="preserve">: 1 смена 7.30-13.30, 2 смена 14.00-20.00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606wumsqoid7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Увеличенный ежегодный оплачиваемый отпуск – 42 календарных дня .</w:t>
      </w:r>
    </w:p>
    <w:p w:rsidR="00000000" w:rsidDel="00000000" w:rsidP="00000000" w:rsidRDefault="00000000" w:rsidRPr="00000000" w14:paraId="0000001F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Место работы:</w:t>
      </w:r>
      <w:r w:rsidDel="00000000" w:rsidR="00000000" w:rsidRPr="00000000">
        <w:rPr>
          <w:rFonts w:ascii="Times New Roman" w:cs="Times New Roman" w:eastAsia="Times New Roman" w:hAnsi="Times New Roman"/>
          <w:color w:val="303233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Н. Новгород, ул. Деловая 11/1</w:t>
      </w:r>
    </w:p>
    <w:p w:rsidR="00000000" w:rsidDel="00000000" w:rsidP="00000000" w:rsidRDefault="00000000" w:rsidRPr="00000000" w14:paraId="00000020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Уникальная корпоративная культура с многолетней историей и традициями, совместные праздники и творческие вечера, коллективные посещения театров, совместные выезды на природу, новогодние утренники и подарки для детей сотрудников и многое другое!</w:t>
      </w:r>
    </w:p>
    <w:p w:rsidR="00000000" w:rsidDel="00000000" w:rsidP="00000000" w:rsidRDefault="00000000" w:rsidRPr="00000000" w14:paraId="00000021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6"/>
          <w:szCs w:val="26"/>
          <w:rtl w:val="0"/>
        </w:rPr>
        <w:t xml:space="preserve">Мы ценим талант и профессионализм каждого нашего сотрудника и уверены, что ваши знания, идеи и стремления привнесут неоценимый вклад в развитие нашего Института.</w:t>
      </w:r>
    </w:p>
    <w:p w:rsidR="00000000" w:rsidDel="00000000" w:rsidP="00000000" w:rsidRDefault="00000000" w:rsidRPr="00000000" w14:paraId="00000023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6"/>
          <w:szCs w:val="26"/>
          <w:rtl w:val="0"/>
        </w:rPr>
        <w:t xml:space="preserve">Вместе мы сможем больше!</w:t>
      </w:r>
    </w:p>
    <w:p w:rsidR="00000000" w:rsidDel="00000000" w:rsidP="00000000" w:rsidRDefault="00000000" w:rsidRPr="00000000" w14:paraId="00000024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538135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Контактная информация: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Евченко Мария Андреевна +7(908)760-27-59, </w:t>
      </w:r>
      <w:hyperlink r:id="rId7">
        <w:r w:rsidDel="00000000" w:rsidR="00000000" w:rsidRPr="00000000">
          <w:rPr>
            <w:color w:val="0000ff"/>
            <w:u w:val="single"/>
            <w:rtl w:val="0"/>
          </w:rPr>
          <w:t xml:space="preserve">Kadry5@nnood.ru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0" w:top="284" w:left="1701" w:right="56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Roboto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538135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Kadry5@nnood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